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91B71F" w14:textId="59E28DA9" w:rsidR="005706DD" w:rsidRDefault="005706DD" w:rsidP="005706DD">
      <w:pPr>
        <w:spacing w:line="480" w:lineRule="auto"/>
        <w:jc w:val="center"/>
        <w:rPr>
          <w:rFonts w:ascii="Palatino Linotype" w:hAnsi="Palatino Linotype"/>
          <w:b/>
          <w:sz w:val="22"/>
          <w:szCs w:val="22"/>
        </w:rPr>
      </w:pPr>
      <w:r w:rsidRPr="00475434">
        <w:rPr>
          <w:rFonts w:ascii="Palatino Linotype" w:hAnsi="Palatino Linotype"/>
          <w:b/>
          <w:sz w:val="22"/>
          <w:szCs w:val="22"/>
        </w:rPr>
        <w:t xml:space="preserve">Early derailment of firing properties in CA1 pyramidal cells of the ventral hippocampus in </w:t>
      </w:r>
      <w:r>
        <w:rPr>
          <w:rFonts w:ascii="Palatino Linotype" w:hAnsi="Palatino Linotype"/>
          <w:b/>
          <w:sz w:val="22"/>
          <w:szCs w:val="22"/>
        </w:rPr>
        <w:t>an Alzheimer’s Disease mouse model</w:t>
      </w:r>
    </w:p>
    <w:p w14:paraId="63616F73" w14:textId="2BFD6D90" w:rsidR="005706DD" w:rsidRDefault="005706DD" w:rsidP="005706DD">
      <w:pPr>
        <w:spacing w:line="480" w:lineRule="auto"/>
        <w:rPr>
          <w:rFonts w:ascii="Palatino Linotype" w:hAnsi="Palatino Linotype"/>
          <w:b/>
          <w:sz w:val="22"/>
          <w:szCs w:val="22"/>
        </w:rPr>
      </w:pPr>
    </w:p>
    <w:p w14:paraId="3460FE89" w14:textId="00F1593F" w:rsidR="005706DD" w:rsidRPr="007855B0" w:rsidRDefault="005706DD" w:rsidP="005706DD">
      <w:pPr>
        <w:spacing w:line="480" w:lineRule="auto"/>
        <w:rPr>
          <w:rFonts w:ascii="Palatino Linotype" w:hAnsi="Palatino Linotype"/>
          <w:b/>
          <w:i/>
          <w:iCs/>
          <w:sz w:val="22"/>
          <w:szCs w:val="22"/>
        </w:rPr>
      </w:pPr>
      <w:r w:rsidRPr="007855B0">
        <w:rPr>
          <w:rFonts w:ascii="Palatino Linotype" w:hAnsi="Palatino Linotype"/>
          <w:b/>
          <w:i/>
          <w:iCs/>
          <w:sz w:val="22"/>
          <w:szCs w:val="22"/>
        </w:rPr>
        <w:t xml:space="preserve">Spoleti et al., </w:t>
      </w:r>
    </w:p>
    <w:p w14:paraId="3BF7E9D4" w14:textId="6C2AEC3D" w:rsidR="005706DD" w:rsidRPr="007855B0" w:rsidRDefault="005706DD" w:rsidP="005706DD">
      <w:pPr>
        <w:spacing w:line="276" w:lineRule="auto"/>
        <w:rPr>
          <w:rFonts w:ascii="Palatino Linotype" w:hAnsi="Palatino Linotype" w:cs="Arial"/>
          <w:b/>
          <w:iCs/>
          <w:sz w:val="22"/>
          <w:szCs w:val="22"/>
          <w:highlight w:val="yellow"/>
        </w:rPr>
      </w:pPr>
    </w:p>
    <w:p w14:paraId="1E55BA8E" w14:textId="77777777" w:rsidR="005706DD" w:rsidRPr="007855B0" w:rsidRDefault="005706DD" w:rsidP="005706DD">
      <w:pPr>
        <w:spacing w:line="276" w:lineRule="auto"/>
        <w:jc w:val="both"/>
        <w:rPr>
          <w:rFonts w:ascii="Palatino Linotype" w:hAnsi="Palatino Linotype" w:cs="Arial"/>
          <w:b/>
          <w:iCs/>
          <w:sz w:val="22"/>
          <w:szCs w:val="22"/>
          <w:highlight w:val="yellow"/>
        </w:rPr>
      </w:pPr>
      <w:r w:rsidRPr="007855B0">
        <w:rPr>
          <w:rFonts w:ascii="Palatino Linotype" w:hAnsi="Palatino Linotype" w:cs="Arial"/>
          <w:b/>
          <w:iCs/>
          <w:sz w:val="22"/>
          <w:szCs w:val="22"/>
          <w:highlight w:val="yellow"/>
        </w:rPr>
        <w:br w:type="page"/>
      </w:r>
    </w:p>
    <w:p w14:paraId="07B34486" w14:textId="77777777" w:rsidR="007855B0" w:rsidRDefault="007855B0" w:rsidP="0084460B">
      <w:pPr>
        <w:jc w:val="center"/>
        <w:rPr>
          <w:rFonts w:ascii="Palatino Linotype" w:hAnsi="Palatino Linotype" w:cs="Arial"/>
          <w:b/>
          <w:iCs/>
          <w:sz w:val="22"/>
          <w:szCs w:val="22"/>
        </w:rPr>
      </w:pPr>
      <w:r>
        <w:rPr>
          <w:rFonts w:ascii="Palatino Linotype" w:hAnsi="Palatino Linotype" w:cs="Arial"/>
          <w:b/>
          <w:iCs/>
          <w:noProof/>
          <w:sz w:val="22"/>
          <w:szCs w:val="22"/>
        </w:rPr>
        <w:lastRenderedPageBreak/>
        <w:drawing>
          <wp:inline distT="0" distB="0" distL="0" distR="0" wp14:anchorId="36B92F91" wp14:editId="49711873">
            <wp:extent cx="6050915" cy="2667000"/>
            <wp:effectExtent l="0" t="0" r="6985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78" b="52824"/>
                    <a:stretch/>
                  </pic:blipFill>
                  <pic:spPr bwMode="auto">
                    <a:xfrm>
                      <a:off x="0" y="0"/>
                      <a:ext cx="6050915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A9AE0" w14:textId="77777777" w:rsidR="0084460B" w:rsidRDefault="0084460B" w:rsidP="007855B0">
      <w:pPr>
        <w:spacing w:line="276" w:lineRule="auto"/>
        <w:jc w:val="both"/>
        <w:rPr>
          <w:rFonts w:ascii="Times New Roman" w:hAnsi="Times New Roman" w:cs="Times New Roman"/>
          <w:b/>
          <w:iCs/>
          <w:sz w:val="22"/>
          <w:szCs w:val="22"/>
        </w:rPr>
      </w:pPr>
    </w:p>
    <w:p w14:paraId="7649490F" w14:textId="19228FFD" w:rsidR="007855B0" w:rsidRPr="0084460B" w:rsidRDefault="005706DD" w:rsidP="007855B0">
      <w:pPr>
        <w:spacing w:line="276" w:lineRule="auto"/>
        <w:jc w:val="both"/>
        <w:rPr>
          <w:rFonts w:ascii="Times New Roman" w:hAnsi="Times New Roman" w:cs="Times New Roman"/>
          <w:iCs/>
          <w:sz w:val="22"/>
          <w:szCs w:val="22"/>
          <w:lang w:val="en-US"/>
        </w:rPr>
      </w:pPr>
      <w:r w:rsidRPr="0084460B">
        <w:rPr>
          <w:rFonts w:ascii="Times New Roman" w:hAnsi="Times New Roman" w:cs="Times New Roman"/>
          <w:b/>
          <w:iCs/>
          <w:sz w:val="22"/>
          <w:szCs w:val="22"/>
        </w:rPr>
        <w:t xml:space="preserve">Supplementary Figure 1. </w:t>
      </w:r>
      <w:r w:rsidRPr="0084460B">
        <w:rPr>
          <w:rFonts w:ascii="Times New Roman" w:hAnsi="Times New Roman" w:cs="Times New Roman"/>
          <w:b/>
          <w:iCs/>
          <w:sz w:val="22"/>
          <w:szCs w:val="22"/>
          <w:lang w:val="en-US"/>
        </w:rPr>
        <w:t xml:space="preserve">Timeline of molecular, </w:t>
      </w:r>
      <w:r w:rsidR="0084460B" w:rsidRPr="0084460B">
        <w:rPr>
          <w:rFonts w:ascii="Times New Roman" w:hAnsi="Times New Roman" w:cs="Times New Roman"/>
          <w:b/>
          <w:iCs/>
          <w:sz w:val="22"/>
          <w:szCs w:val="22"/>
          <w:lang w:val="en-US"/>
        </w:rPr>
        <w:t>behavioral</w:t>
      </w:r>
      <w:r w:rsidRPr="0084460B">
        <w:rPr>
          <w:rFonts w:ascii="Times New Roman" w:hAnsi="Times New Roman" w:cs="Times New Roman"/>
          <w:b/>
          <w:iCs/>
          <w:sz w:val="22"/>
          <w:szCs w:val="22"/>
          <w:lang w:val="en-US"/>
        </w:rPr>
        <w:t xml:space="preserve"> and functional impairments in the Tg2576 (Tg) mouse model of AD.</w:t>
      </w:r>
      <w:r w:rsidRPr="0084460B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</w:t>
      </w:r>
    </w:p>
    <w:p w14:paraId="493D7B82" w14:textId="28AFF7BE" w:rsidR="005706DD" w:rsidRPr="0084460B" w:rsidRDefault="005706DD" w:rsidP="007855B0">
      <w:pPr>
        <w:spacing w:line="276" w:lineRule="auto"/>
        <w:jc w:val="both"/>
        <w:rPr>
          <w:rFonts w:ascii="Times New Roman" w:hAnsi="Times New Roman" w:cs="Times New Roman"/>
          <w:b/>
          <w:iCs/>
          <w:sz w:val="22"/>
          <w:szCs w:val="22"/>
          <w:lang w:val="en-US"/>
        </w:rPr>
      </w:pPr>
      <w:r w:rsidRPr="0084460B">
        <w:rPr>
          <w:rFonts w:ascii="Times New Roman" w:hAnsi="Times New Roman" w:cs="Times New Roman"/>
          <w:iCs/>
          <w:sz w:val="22"/>
          <w:szCs w:val="22"/>
          <w:lang w:val="en-US"/>
        </w:rPr>
        <w:t>The schematic timeline shows the main impairments occurring during age progression in Tg mice: following the VTA DA neuron degeneration (2-3 months of age), Tg mice display a reduction of the DA tone in projection areas (Nucleus Accumbens; NAc and hippocampus; HP), memory deficits and functional alterations in the dorsal hippocampus and pre-Subiculum (</w:t>
      </w:r>
      <w:proofErr w:type="spellStart"/>
      <w:r w:rsidRPr="0084460B">
        <w:rPr>
          <w:rFonts w:ascii="Times New Roman" w:hAnsi="Times New Roman" w:cs="Times New Roman"/>
          <w:iCs/>
          <w:sz w:val="22"/>
          <w:szCs w:val="22"/>
          <w:lang w:val="en-US"/>
        </w:rPr>
        <w:t>preSub</w:t>
      </w:r>
      <w:proofErr w:type="spellEnd"/>
      <w:r w:rsidRPr="0084460B">
        <w:rPr>
          <w:rFonts w:ascii="Times New Roman" w:hAnsi="Times New Roman" w:cs="Times New Roman"/>
          <w:iCs/>
          <w:sz w:val="22"/>
          <w:szCs w:val="22"/>
          <w:lang w:val="en-US"/>
        </w:rPr>
        <w:t>; synaptic plasticity and transmission). A</w:t>
      </w:r>
      <w:r w:rsidR="00334FD4">
        <w:rPr>
          <w:rFonts w:ascii="Times New Roman" w:hAnsi="Times New Roman" w:cs="Times New Roman"/>
          <w:iCs/>
          <w:sz w:val="22"/>
          <w:szCs w:val="22"/>
          <w:lang w:val="en-US"/>
        </w:rPr>
        <w:t>β</w:t>
      </w:r>
      <w:r w:rsidRPr="0084460B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plaques are detectable since 11-12 months of age.</w:t>
      </w:r>
    </w:p>
    <w:p w14:paraId="56B8039D" w14:textId="77777777" w:rsidR="005706DD" w:rsidRPr="0013027E" w:rsidRDefault="005706DD" w:rsidP="005706DD">
      <w:pPr>
        <w:spacing w:line="276" w:lineRule="auto"/>
        <w:rPr>
          <w:rFonts w:ascii="Palatino Linotype" w:hAnsi="Palatino Linotype" w:cs="Arial"/>
          <w:b/>
          <w:iCs/>
          <w:sz w:val="22"/>
          <w:szCs w:val="22"/>
          <w:lang w:val="en-US"/>
        </w:rPr>
      </w:pPr>
    </w:p>
    <w:p w14:paraId="61CE7276" w14:textId="77777777" w:rsidR="00D72B2B" w:rsidRDefault="00D72B2B" w:rsidP="005706DD">
      <w:pPr>
        <w:spacing w:line="276" w:lineRule="auto"/>
        <w:rPr>
          <w:rFonts w:ascii="Times New Roman" w:hAnsi="Times New Roman" w:cs="Times New Roman"/>
          <w:b/>
          <w:iCs/>
          <w:sz w:val="22"/>
          <w:szCs w:val="22"/>
          <w:highlight w:val="yellow"/>
        </w:rPr>
      </w:pPr>
      <w:r>
        <w:rPr>
          <w:rFonts w:ascii="Times New Roman" w:hAnsi="Times New Roman" w:cs="Times New Roman"/>
          <w:b/>
          <w:iCs/>
          <w:sz w:val="22"/>
          <w:szCs w:val="22"/>
          <w:highlight w:val="yellow"/>
        </w:rPr>
        <w:br w:type="page"/>
      </w:r>
    </w:p>
    <w:p w14:paraId="77698665" w14:textId="51D0335B" w:rsidR="004F4C43" w:rsidRDefault="004F4C43" w:rsidP="00490347">
      <w:pPr>
        <w:spacing w:line="276" w:lineRule="auto"/>
        <w:jc w:val="both"/>
        <w:rPr>
          <w:rFonts w:ascii="Times New Roman" w:hAnsi="Times New Roman" w:cs="Times New Roman"/>
          <w:b/>
          <w:iCs/>
          <w:sz w:val="22"/>
          <w:szCs w:val="22"/>
          <w:highlight w:val="yellow"/>
        </w:rPr>
      </w:pPr>
    </w:p>
    <w:p w14:paraId="65CBB8DD" w14:textId="470CE57D" w:rsidR="004F4C43" w:rsidRDefault="0097628A" w:rsidP="005706DD">
      <w:pPr>
        <w:spacing w:line="276" w:lineRule="auto"/>
        <w:rPr>
          <w:rFonts w:ascii="Times New Roman" w:hAnsi="Times New Roman" w:cs="Times New Roman"/>
          <w:b/>
          <w:iCs/>
          <w:sz w:val="22"/>
          <w:szCs w:val="22"/>
          <w:highlight w:val="yellow"/>
        </w:rPr>
      </w:pPr>
      <w:r>
        <w:rPr>
          <w:noProof/>
        </w:rPr>
        <w:drawing>
          <wp:inline distT="0" distB="0" distL="0" distR="0" wp14:anchorId="7FDA1933" wp14:editId="2398BCD9">
            <wp:extent cx="6052820" cy="5185833"/>
            <wp:effectExtent l="0" t="0" r="508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39"/>
                    <a:stretch/>
                  </pic:blipFill>
                  <pic:spPr bwMode="auto">
                    <a:xfrm>
                      <a:off x="0" y="0"/>
                      <a:ext cx="6052820" cy="5185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555EA" w14:textId="341B5575" w:rsidR="008B5E8D" w:rsidRPr="000F4B10" w:rsidRDefault="00AA4912" w:rsidP="000F4B10">
      <w:pPr>
        <w:spacing w:line="276" w:lineRule="auto"/>
        <w:jc w:val="both"/>
        <w:rPr>
          <w:rFonts w:ascii="Times New Roman" w:hAnsi="Times New Roman" w:cs="Times New Roman"/>
          <w:b/>
          <w:iCs/>
          <w:sz w:val="22"/>
          <w:szCs w:val="22"/>
        </w:rPr>
      </w:pPr>
      <w:r w:rsidRPr="000F4B10">
        <w:rPr>
          <w:rFonts w:ascii="Times New Roman" w:hAnsi="Times New Roman" w:cs="Times New Roman"/>
          <w:b/>
          <w:iCs/>
          <w:sz w:val="22"/>
          <w:szCs w:val="22"/>
        </w:rPr>
        <w:t xml:space="preserve">Supplementary Figure </w:t>
      </w:r>
      <w:r w:rsidR="008B5E8D" w:rsidRPr="000F4B10">
        <w:rPr>
          <w:rFonts w:ascii="Times New Roman" w:hAnsi="Times New Roman" w:cs="Times New Roman"/>
          <w:b/>
          <w:iCs/>
          <w:sz w:val="22"/>
          <w:szCs w:val="22"/>
        </w:rPr>
        <w:t>2</w:t>
      </w:r>
      <w:r w:rsidRPr="000F4B10">
        <w:rPr>
          <w:rFonts w:ascii="Times New Roman" w:hAnsi="Times New Roman" w:cs="Times New Roman"/>
          <w:b/>
          <w:iCs/>
          <w:sz w:val="22"/>
          <w:szCs w:val="22"/>
        </w:rPr>
        <w:t xml:space="preserve">. </w:t>
      </w:r>
      <w:r w:rsidR="009B4CB9" w:rsidRPr="000F4B10">
        <w:rPr>
          <w:rFonts w:ascii="Times New Roman" w:hAnsi="Times New Roman" w:cs="Times New Roman"/>
          <w:b/>
          <w:iCs/>
          <w:sz w:val="22"/>
          <w:szCs w:val="22"/>
        </w:rPr>
        <w:t>Morphological analysis of microglial cell</w:t>
      </w:r>
      <w:r w:rsidR="000F4B10" w:rsidRPr="000F4B10">
        <w:rPr>
          <w:rFonts w:ascii="Times New Roman" w:hAnsi="Times New Roman" w:cs="Times New Roman"/>
          <w:b/>
          <w:iCs/>
          <w:sz w:val="22"/>
          <w:szCs w:val="22"/>
        </w:rPr>
        <w:t xml:space="preserve"> structure</w:t>
      </w:r>
      <w:r w:rsidR="009B4CB9" w:rsidRPr="000F4B10">
        <w:rPr>
          <w:rFonts w:ascii="Times New Roman" w:hAnsi="Times New Roman" w:cs="Times New Roman"/>
          <w:b/>
          <w:iCs/>
          <w:sz w:val="22"/>
          <w:szCs w:val="22"/>
        </w:rPr>
        <w:t xml:space="preserve"> and </w:t>
      </w:r>
      <w:r w:rsidR="000F4B10" w:rsidRPr="000F4B10">
        <w:rPr>
          <w:rFonts w:ascii="Times New Roman" w:hAnsi="Times New Roman" w:cs="Times New Roman"/>
          <w:b/>
          <w:iCs/>
          <w:sz w:val="22"/>
          <w:szCs w:val="22"/>
        </w:rPr>
        <w:t xml:space="preserve">of </w:t>
      </w:r>
      <w:r w:rsidR="009B4CB9" w:rsidRPr="000F4B10">
        <w:rPr>
          <w:rFonts w:ascii="Times New Roman" w:hAnsi="Times New Roman" w:cs="Times New Roman"/>
          <w:b/>
          <w:iCs/>
          <w:sz w:val="22"/>
          <w:szCs w:val="22"/>
        </w:rPr>
        <w:t xml:space="preserve">CA1 pyramidal neuron </w:t>
      </w:r>
      <w:r w:rsidR="000F4B10" w:rsidRPr="000F4B10">
        <w:rPr>
          <w:rFonts w:ascii="Times New Roman" w:hAnsi="Times New Roman" w:cs="Times New Roman"/>
          <w:b/>
          <w:iCs/>
          <w:sz w:val="22"/>
          <w:szCs w:val="22"/>
        </w:rPr>
        <w:t xml:space="preserve">apical dendrites </w:t>
      </w:r>
      <w:r w:rsidR="009B4CB9" w:rsidRPr="000F4B10">
        <w:rPr>
          <w:rFonts w:ascii="Times New Roman" w:hAnsi="Times New Roman" w:cs="Times New Roman"/>
          <w:b/>
          <w:iCs/>
          <w:sz w:val="22"/>
          <w:szCs w:val="22"/>
        </w:rPr>
        <w:t>of the ventral hippocampus along development</w:t>
      </w:r>
    </w:p>
    <w:p w14:paraId="77FC368D" w14:textId="451C3F43" w:rsidR="008B5E8D" w:rsidRPr="008B5E8D" w:rsidRDefault="008B5E8D" w:rsidP="008B5E8D">
      <w:pPr>
        <w:spacing w:line="276" w:lineRule="auto"/>
        <w:jc w:val="both"/>
        <w:rPr>
          <w:rFonts w:ascii="Times New Roman" w:hAnsi="Times New Roman" w:cs="Times New Roman"/>
          <w:iCs/>
          <w:sz w:val="22"/>
          <w:szCs w:val="22"/>
          <w:lang w:val="en-US"/>
        </w:rPr>
      </w:pPr>
      <w:r w:rsidRPr="008B5E8D">
        <w:rPr>
          <w:rFonts w:ascii="Times New Roman" w:hAnsi="Times New Roman" w:cs="Times New Roman"/>
          <w:b/>
          <w:bCs/>
          <w:iCs/>
          <w:sz w:val="22"/>
          <w:szCs w:val="22"/>
          <w:lang w:val="en-US"/>
        </w:rPr>
        <w:t>A,</w:t>
      </w:r>
      <w:r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</w:t>
      </w:r>
      <w:proofErr w:type="spellStart"/>
      <w:r w:rsidRPr="008B5E8D">
        <w:rPr>
          <w:rFonts w:ascii="Times New Roman" w:hAnsi="Times New Roman" w:cs="Times New Roman"/>
          <w:iCs/>
          <w:sz w:val="22"/>
          <w:szCs w:val="22"/>
          <w:lang w:val="en-US"/>
        </w:rPr>
        <w:t>NeuroTrace</w:t>
      </w:r>
      <w:proofErr w:type="spellEnd"/>
      <w:r w:rsidRPr="008B5E8D">
        <w:rPr>
          <w:rFonts w:ascii="Times New Roman" w:hAnsi="Times New Roman" w:cs="Times New Roman"/>
          <w:iCs/>
          <w:sz w:val="22"/>
          <w:szCs w:val="22"/>
          <w:lang w:val="en-US"/>
        </w:rPr>
        <w:t>/</w:t>
      </w:r>
      <w:r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APP 6E10 staining in the ventral CA1 of 8 months old WT mice showing the specificity of the primary </w:t>
      </w:r>
      <w:r w:rsidRPr="00541EA4">
        <w:rPr>
          <w:rFonts w:ascii="Times New Roman" w:hAnsi="Times New Roman" w:cs="Times New Roman"/>
          <w:iCs/>
          <w:sz w:val="22"/>
          <w:szCs w:val="22"/>
          <w:lang w:val="en-US"/>
        </w:rPr>
        <w:t>antibody</w:t>
      </w:r>
      <w:r w:rsidR="00B37B8E" w:rsidRPr="00541EA4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(</w:t>
      </w:r>
      <w:r w:rsidR="0097628A" w:rsidRPr="00541EA4">
        <w:rPr>
          <w:rFonts w:ascii="Times New Roman" w:hAnsi="Times New Roman" w:cs="Times New Roman"/>
          <w:iCs/>
          <w:sz w:val="22"/>
          <w:szCs w:val="22"/>
        </w:rPr>
        <w:t xml:space="preserve">scale bar: left, 25 </w:t>
      </w:r>
      <w:proofErr w:type="spellStart"/>
      <w:r w:rsidR="0097628A" w:rsidRPr="00541EA4">
        <w:rPr>
          <w:rFonts w:ascii="Times New Roman" w:hAnsi="Times New Roman" w:cs="Times New Roman"/>
          <w:iCs/>
          <w:sz w:val="22"/>
          <w:szCs w:val="22"/>
        </w:rPr>
        <w:t>μm</w:t>
      </w:r>
      <w:proofErr w:type="spellEnd"/>
      <w:r w:rsidR="0097628A" w:rsidRPr="00541EA4">
        <w:rPr>
          <w:rFonts w:ascii="Times New Roman" w:hAnsi="Times New Roman" w:cs="Times New Roman"/>
          <w:iCs/>
          <w:sz w:val="22"/>
          <w:szCs w:val="22"/>
        </w:rPr>
        <w:t xml:space="preserve">, right, 250 </w:t>
      </w:r>
      <w:proofErr w:type="spellStart"/>
      <w:r w:rsidR="0097628A" w:rsidRPr="00541EA4">
        <w:rPr>
          <w:rFonts w:ascii="Times New Roman" w:hAnsi="Times New Roman" w:cs="Times New Roman"/>
          <w:iCs/>
          <w:sz w:val="22"/>
          <w:szCs w:val="22"/>
        </w:rPr>
        <w:t>μm</w:t>
      </w:r>
      <w:proofErr w:type="spellEnd"/>
      <w:r w:rsidR="00B37B8E" w:rsidRPr="00541EA4">
        <w:rPr>
          <w:rFonts w:ascii="Times New Roman" w:hAnsi="Times New Roman" w:cs="Times New Roman"/>
          <w:iCs/>
          <w:sz w:val="22"/>
          <w:szCs w:val="22"/>
          <w:lang w:val="en-US"/>
        </w:rPr>
        <w:t>)</w:t>
      </w:r>
      <w:r w:rsidRPr="00541EA4">
        <w:rPr>
          <w:rFonts w:ascii="Times New Roman" w:hAnsi="Times New Roman" w:cs="Times New Roman"/>
          <w:iCs/>
          <w:sz w:val="22"/>
          <w:szCs w:val="22"/>
          <w:lang w:val="en-US"/>
        </w:rPr>
        <w:t>.</w:t>
      </w:r>
      <w:r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</w:t>
      </w:r>
      <w:r w:rsidRPr="008B5E8D">
        <w:rPr>
          <w:rFonts w:ascii="Times New Roman" w:hAnsi="Times New Roman" w:cs="Times New Roman"/>
          <w:b/>
          <w:bCs/>
          <w:iCs/>
          <w:sz w:val="22"/>
          <w:szCs w:val="22"/>
          <w:lang w:val="en-US"/>
        </w:rPr>
        <w:t>B,</w:t>
      </w:r>
      <w:r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The 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plots show mean (± </w:t>
      </w:r>
      <w:proofErr w:type="spellStart"/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>s.e.m.</w:t>
      </w:r>
      <w:proofErr w:type="spellEnd"/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>) numbers of intersections and length of processes of Iba1</w:t>
      </w:r>
      <w:r w:rsidR="004A238E" w:rsidRPr="006C251A">
        <w:rPr>
          <w:rFonts w:ascii="Times New Roman" w:hAnsi="Times New Roman" w:cs="Times New Roman"/>
          <w:iCs/>
          <w:sz w:val="22"/>
          <w:szCs w:val="22"/>
          <w:vertAlign w:val="superscript"/>
          <w:lang w:val="en-US"/>
        </w:rPr>
        <w:t>+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cells in WT (left) and Tg (right) mice along development (3 mice per group; 5 sections per animal; </w:t>
      </w:r>
      <w:r w:rsidR="004A238E" w:rsidRPr="000F4B10">
        <w:rPr>
          <w:rFonts w:ascii="Times New Roman" w:hAnsi="Times New Roman" w:cs="Times New Roman"/>
          <w:i/>
          <w:sz w:val="22"/>
          <w:szCs w:val="22"/>
          <w:lang w:val="en-US"/>
        </w:rPr>
        <w:t>intersections WT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>: 2-way RM ANOVA interaction F</w:t>
      </w:r>
      <w:r w:rsidR="004A238E" w:rsidRPr="00541EA4">
        <w:rPr>
          <w:rFonts w:ascii="Times New Roman" w:hAnsi="Times New Roman" w:cs="Times New Roman"/>
          <w:iCs/>
          <w:sz w:val="22"/>
          <w:szCs w:val="22"/>
          <w:vertAlign w:val="subscript"/>
          <w:lang w:val="en-US"/>
        </w:rPr>
        <w:t>5,20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= 2.917, </w:t>
      </w:r>
      <w:r w:rsidR="004A238E" w:rsidRPr="001D6950">
        <w:rPr>
          <w:rFonts w:ascii="Times New Roman" w:hAnsi="Times New Roman" w:cs="Times New Roman"/>
          <w:i/>
          <w:sz w:val="22"/>
          <w:szCs w:val="22"/>
          <w:lang w:val="en-US"/>
        </w:rPr>
        <w:t>p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= 0.0389; radial distance F</w:t>
      </w:r>
      <w:r w:rsidR="004A238E" w:rsidRPr="00541EA4">
        <w:rPr>
          <w:rFonts w:ascii="Times New Roman" w:hAnsi="Times New Roman" w:cs="Times New Roman"/>
          <w:iCs/>
          <w:sz w:val="22"/>
          <w:szCs w:val="22"/>
          <w:vertAlign w:val="subscript"/>
          <w:lang w:val="en-US"/>
        </w:rPr>
        <w:t>5,20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= 443.3, </w:t>
      </w:r>
      <w:r w:rsidR="004A238E" w:rsidRPr="00E44189">
        <w:rPr>
          <w:rFonts w:ascii="Times New Roman" w:hAnsi="Times New Roman" w:cs="Times New Roman"/>
          <w:i/>
          <w:sz w:val="22"/>
          <w:szCs w:val="22"/>
          <w:lang w:val="en-US"/>
        </w:rPr>
        <w:t>p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&lt; 0.0001; age F</w:t>
      </w:r>
      <w:r w:rsidR="004A238E" w:rsidRPr="00541EA4">
        <w:rPr>
          <w:rFonts w:ascii="Times New Roman" w:hAnsi="Times New Roman" w:cs="Times New Roman"/>
          <w:iCs/>
          <w:sz w:val="22"/>
          <w:szCs w:val="22"/>
          <w:vertAlign w:val="subscript"/>
          <w:lang w:val="en-US"/>
        </w:rPr>
        <w:t>1,4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= 8.987, </w:t>
      </w:r>
      <w:r w:rsidR="004A238E" w:rsidRPr="00E44189">
        <w:rPr>
          <w:rFonts w:ascii="Times New Roman" w:hAnsi="Times New Roman" w:cs="Times New Roman"/>
          <w:i/>
          <w:sz w:val="22"/>
          <w:szCs w:val="22"/>
          <w:lang w:val="en-US"/>
        </w:rPr>
        <w:t>p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= 0.040; WT 3m vs WT 8m: *</w:t>
      </w:r>
      <w:r w:rsidR="004A238E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</w:t>
      </w:r>
      <w:r w:rsidR="004A238E" w:rsidRPr="00E44189">
        <w:rPr>
          <w:rFonts w:ascii="Times New Roman" w:hAnsi="Times New Roman" w:cs="Times New Roman"/>
          <w:i/>
          <w:sz w:val="22"/>
          <w:szCs w:val="22"/>
          <w:lang w:val="en-US"/>
        </w:rPr>
        <w:t>p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= 0.023 at 30 </w:t>
      </w:r>
      <w:proofErr w:type="spellStart"/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>μm</w:t>
      </w:r>
      <w:proofErr w:type="spellEnd"/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; </w:t>
      </w:r>
      <w:r w:rsidR="004A238E" w:rsidRPr="000F4B10">
        <w:rPr>
          <w:rFonts w:ascii="Times New Roman" w:hAnsi="Times New Roman" w:cs="Times New Roman"/>
          <w:i/>
          <w:sz w:val="22"/>
          <w:szCs w:val="22"/>
          <w:lang w:val="en-US"/>
        </w:rPr>
        <w:t>length WT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>: 2-way RM ANOVA interaction F</w:t>
      </w:r>
      <w:r w:rsidR="004A238E" w:rsidRPr="00541EA4">
        <w:rPr>
          <w:rFonts w:ascii="Times New Roman" w:hAnsi="Times New Roman" w:cs="Times New Roman"/>
          <w:iCs/>
          <w:sz w:val="22"/>
          <w:szCs w:val="22"/>
          <w:vertAlign w:val="subscript"/>
          <w:lang w:val="en-US"/>
        </w:rPr>
        <w:t>5,20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= 0.917, </w:t>
      </w:r>
      <w:r w:rsidR="004A238E" w:rsidRPr="00E44189">
        <w:rPr>
          <w:rFonts w:ascii="Times New Roman" w:hAnsi="Times New Roman" w:cs="Times New Roman"/>
          <w:i/>
          <w:sz w:val="22"/>
          <w:szCs w:val="22"/>
          <w:lang w:val="en-US"/>
        </w:rPr>
        <w:t>p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= 0.4899; radial distance F</w:t>
      </w:r>
      <w:r w:rsidR="004A238E" w:rsidRPr="00541EA4">
        <w:rPr>
          <w:rFonts w:ascii="Times New Roman" w:hAnsi="Times New Roman" w:cs="Times New Roman"/>
          <w:iCs/>
          <w:sz w:val="22"/>
          <w:szCs w:val="22"/>
          <w:vertAlign w:val="subscript"/>
          <w:lang w:val="en-US"/>
        </w:rPr>
        <w:t>5,20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= 591.5, </w:t>
      </w:r>
      <w:r w:rsidR="004A238E" w:rsidRPr="00E44189">
        <w:rPr>
          <w:rFonts w:ascii="Times New Roman" w:hAnsi="Times New Roman" w:cs="Times New Roman"/>
          <w:i/>
          <w:sz w:val="22"/>
          <w:szCs w:val="22"/>
          <w:lang w:val="en-US"/>
        </w:rPr>
        <w:t>p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&lt; 0.0001; age F</w:t>
      </w:r>
      <w:r w:rsidR="004A238E" w:rsidRPr="00541EA4">
        <w:rPr>
          <w:rFonts w:ascii="Times New Roman" w:hAnsi="Times New Roman" w:cs="Times New Roman"/>
          <w:iCs/>
          <w:sz w:val="22"/>
          <w:szCs w:val="22"/>
          <w:vertAlign w:val="subscript"/>
          <w:lang w:val="en-US"/>
        </w:rPr>
        <w:t>1,4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= 20.73, p = 0.010; </w:t>
      </w:r>
      <w:r w:rsidR="004A238E" w:rsidRPr="000F4B10">
        <w:rPr>
          <w:rFonts w:ascii="Times New Roman" w:hAnsi="Times New Roman" w:cs="Times New Roman"/>
          <w:i/>
          <w:sz w:val="22"/>
          <w:szCs w:val="22"/>
          <w:lang w:val="en-US"/>
        </w:rPr>
        <w:t>intersections Tg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>: 2-way RM ANOVA interaction F</w:t>
      </w:r>
      <w:r w:rsidR="004A238E" w:rsidRPr="00541EA4">
        <w:rPr>
          <w:rFonts w:ascii="Times New Roman" w:hAnsi="Times New Roman" w:cs="Times New Roman"/>
          <w:iCs/>
          <w:sz w:val="22"/>
          <w:szCs w:val="22"/>
          <w:vertAlign w:val="subscript"/>
          <w:lang w:val="en-US"/>
        </w:rPr>
        <w:t>5,20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= 8.532, </w:t>
      </w:r>
      <w:r w:rsidR="004A238E" w:rsidRPr="00E44189">
        <w:rPr>
          <w:rFonts w:ascii="Times New Roman" w:hAnsi="Times New Roman" w:cs="Times New Roman"/>
          <w:i/>
          <w:sz w:val="22"/>
          <w:szCs w:val="22"/>
          <w:lang w:val="en-US"/>
        </w:rPr>
        <w:t>p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= 0.0002; radial distance F</w:t>
      </w:r>
      <w:r w:rsidR="004A238E" w:rsidRPr="00541EA4">
        <w:rPr>
          <w:rFonts w:ascii="Times New Roman" w:hAnsi="Times New Roman" w:cs="Times New Roman"/>
          <w:iCs/>
          <w:sz w:val="22"/>
          <w:szCs w:val="22"/>
          <w:vertAlign w:val="subscript"/>
          <w:lang w:val="en-US"/>
        </w:rPr>
        <w:t>5,20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= 699, </w:t>
      </w:r>
      <w:r w:rsidR="004A238E" w:rsidRPr="00E44189">
        <w:rPr>
          <w:rFonts w:ascii="Times New Roman" w:hAnsi="Times New Roman" w:cs="Times New Roman"/>
          <w:i/>
          <w:sz w:val="22"/>
          <w:szCs w:val="22"/>
          <w:lang w:val="en-US"/>
        </w:rPr>
        <w:t>p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&lt; 0.0001; age F</w:t>
      </w:r>
      <w:r w:rsidR="004A238E" w:rsidRPr="00541EA4">
        <w:rPr>
          <w:rFonts w:ascii="Times New Roman" w:hAnsi="Times New Roman" w:cs="Times New Roman"/>
          <w:iCs/>
          <w:sz w:val="22"/>
          <w:szCs w:val="22"/>
          <w:vertAlign w:val="subscript"/>
          <w:lang w:val="en-US"/>
        </w:rPr>
        <w:t>1,4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= 12.43, </w:t>
      </w:r>
      <w:r w:rsidR="004A238E" w:rsidRPr="00E44189">
        <w:rPr>
          <w:rFonts w:ascii="Times New Roman" w:hAnsi="Times New Roman" w:cs="Times New Roman"/>
          <w:i/>
          <w:sz w:val="22"/>
          <w:szCs w:val="22"/>
          <w:lang w:val="en-US"/>
        </w:rPr>
        <w:t>p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= 0.024; Tg 3m vs Tg 8m: ****</w:t>
      </w:r>
      <w:r w:rsidR="004A238E" w:rsidRPr="00E44189">
        <w:rPr>
          <w:rFonts w:ascii="Times New Roman" w:hAnsi="Times New Roman" w:cs="Times New Roman"/>
          <w:i/>
          <w:sz w:val="22"/>
          <w:szCs w:val="22"/>
          <w:lang w:val="en-US"/>
        </w:rPr>
        <w:t>p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&lt; 0.0001 at 20 </w:t>
      </w:r>
      <w:proofErr w:type="spellStart"/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>μm</w:t>
      </w:r>
      <w:proofErr w:type="spellEnd"/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; </w:t>
      </w:r>
      <w:r w:rsidR="004A238E" w:rsidRPr="000F4B10">
        <w:rPr>
          <w:rFonts w:ascii="Times New Roman" w:hAnsi="Times New Roman" w:cs="Times New Roman"/>
          <w:i/>
          <w:sz w:val="22"/>
          <w:szCs w:val="22"/>
          <w:lang w:val="en-US"/>
        </w:rPr>
        <w:t>length Tg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>: 2-way RM ANOVA interaction F</w:t>
      </w:r>
      <w:r w:rsidR="004A238E" w:rsidRPr="00541EA4">
        <w:rPr>
          <w:rFonts w:ascii="Times New Roman" w:hAnsi="Times New Roman" w:cs="Times New Roman"/>
          <w:iCs/>
          <w:sz w:val="22"/>
          <w:szCs w:val="22"/>
          <w:vertAlign w:val="subscript"/>
          <w:lang w:val="en-US"/>
        </w:rPr>
        <w:t>5,20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= 6.308, </w:t>
      </w:r>
      <w:r w:rsidR="004A238E" w:rsidRPr="00E44189">
        <w:rPr>
          <w:rFonts w:ascii="Times New Roman" w:hAnsi="Times New Roman" w:cs="Times New Roman"/>
          <w:i/>
          <w:sz w:val="22"/>
          <w:szCs w:val="22"/>
          <w:lang w:val="en-US"/>
        </w:rPr>
        <w:t>p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= 0.0011; radial distance F</w:t>
      </w:r>
      <w:r w:rsidR="004A238E" w:rsidRPr="00541EA4">
        <w:rPr>
          <w:rFonts w:ascii="Times New Roman" w:hAnsi="Times New Roman" w:cs="Times New Roman"/>
          <w:iCs/>
          <w:sz w:val="22"/>
          <w:szCs w:val="22"/>
          <w:vertAlign w:val="subscript"/>
          <w:lang w:val="en-US"/>
        </w:rPr>
        <w:t>5,20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= 587.4, </w:t>
      </w:r>
      <w:r w:rsidR="004A238E" w:rsidRPr="00E44189">
        <w:rPr>
          <w:rFonts w:ascii="Times New Roman" w:hAnsi="Times New Roman" w:cs="Times New Roman"/>
          <w:i/>
          <w:sz w:val="22"/>
          <w:szCs w:val="22"/>
          <w:lang w:val="en-US"/>
        </w:rPr>
        <w:t>p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&lt; 0.0001; age F</w:t>
      </w:r>
      <w:r w:rsidR="004A238E" w:rsidRPr="00541EA4">
        <w:rPr>
          <w:rFonts w:ascii="Times New Roman" w:hAnsi="Times New Roman" w:cs="Times New Roman"/>
          <w:iCs/>
          <w:sz w:val="22"/>
          <w:szCs w:val="22"/>
          <w:vertAlign w:val="subscript"/>
          <w:lang w:val="en-US"/>
        </w:rPr>
        <w:t>1,4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= 16.05, </w:t>
      </w:r>
      <w:r w:rsidR="004A238E" w:rsidRPr="001D6950">
        <w:rPr>
          <w:rFonts w:ascii="Times New Roman" w:hAnsi="Times New Roman" w:cs="Times New Roman"/>
          <w:i/>
          <w:sz w:val="22"/>
          <w:szCs w:val="22"/>
          <w:lang w:val="en-US"/>
        </w:rPr>
        <w:t>p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= 0.016; Tg 3m vs Tg 8m: ****</w:t>
      </w:r>
      <w:r w:rsidR="004A238E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</w:t>
      </w:r>
      <w:r w:rsidR="004A238E" w:rsidRPr="00E44189">
        <w:rPr>
          <w:rFonts w:ascii="Times New Roman" w:hAnsi="Times New Roman" w:cs="Times New Roman"/>
          <w:i/>
          <w:sz w:val="22"/>
          <w:szCs w:val="22"/>
          <w:lang w:val="en-US"/>
        </w:rPr>
        <w:t>p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&lt; 0.0001 at 20 </w:t>
      </w:r>
      <w:proofErr w:type="spellStart"/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>μm</w:t>
      </w:r>
      <w:proofErr w:type="spellEnd"/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>, **</w:t>
      </w:r>
      <w:r w:rsidR="004A238E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</w:t>
      </w:r>
      <w:r w:rsidR="004A238E" w:rsidRPr="00E44189">
        <w:rPr>
          <w:rFonts w:ascii="Times New Roman" w:hAnsi="Times New Roman" w:cs="Times New Roman"/>
          <w:i/>
          <w:sz w:val="22"/>
          <w:szCs w:val="22"/>
          <w:lang w:val="en-US"/>
        </w:rPr>
        <w:t>p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= 0.0013 at 30 </w:t>
      </w:r>
      <w:proofErr w:type="spellStart"/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>μm</w:t>
      </w:r>
      <w:proofErr w:type="spellEnd"/>
      <w:r w:rsidR="000F4B10">
        <w:rPr>
          <w:rFonts w:ascii="Times New Roman" w:hAnsi="Times New Roman" w:cs="Times New Roman"/>
          <w:iCs/>
          <w:sz w:val="22"/>
          <w:szCs w:val="22"/>
          <w:lang w:val="en-US"/>
        </w:rPr>
        <w:t>; post-hoc tests with Tukey’s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>).</w:t>
      </w:r>
      <w:r w:rsidR="00966F5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</w:t>
      </w:r>
      <w:r w:rsidRPr="008B5E8D">
        <w:rPr>
          <w:rFonts w:ascii="Times New Roman" w:hAnsi="Times New Roman" w:cs="Times New Roman"/>
          <w:b/>
          <w:bCs/>
          <w:iCs/>
          <w:sz w:val="22"/>
          <w:szCs w:val="22"/>
          <w:lang w:val="en-US"/>
        </w:rPr>
        <w:t>C,</w:t>
      </w:r>
      <w:r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The plots show mean (± </w:t>
      </w:r>
      <w:proofErr w:type="spellStart"/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>s.e.m.</w:t>
      </w:r>
      <w:proofErr w:type="spellEnd"/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) number of apical dendrite intersections of biocytin-filled CA1 pyramidal neurons in WT (left) and Tg mice (right) along aging </w:t>
      </w:r>
      <w:r w:rsidR="000F4B10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with distance from soma 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>(2 animals per group; WT 3m n = 10; Tg 3m n = 9; WT 8m n = 6; Tg 8m n = 8 cells; WT: 2-way RM ANOVA: interaction F</w:t>
      </w:r>
      <w:r w:rsidR="004A238E" w:rsidRPr="00541EA4">
        <w:rPr>
          <w:rFonts w:ascii="Times New Roman" w:hAnsi="Times New Roman" w:cs="Times New Roman"/>
          <w:iCs/>
          <w:sz w:val="22"/>
          <w:szCs w:val="22"/>
          <w:vertAlign w:val="subscript"/>
          <w:lang w:val="en-US"/>
        </w:rPr>
        <w:t>60,900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= 1.61, </w:t>
      </w:r>
      <w:r w:rsidR="004A238E" w:rsidRPr="00E44189">
        <w:rPr>
          <w:rFonts w:ascii="Times New Roman" w:hAnsi="Times New Roman" w:cs="Times New Roman"/>
          <w:i/>
          <w:sz w:val="22"/>
          <w:szCs w:val="22"/>
          <w:lang w:val="en-US"/>
        </w:rPr>
        <w:t>p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= 0.0027; radial distance F</w:t>
      </w:r>
      <w:r w:rsidR="004A238E" w:rsidRPr="00541EA4">
        <w:rPr>
          <w:rFonts w:ascii="Times New Roman" w:hAnsi="Times New Roman" w:cs="Times New Roman"/>
          <w:iCs/>
          <w:sz w:val="22"/>
          <w:szCs w:val="22"/>
          <w:vertAlign w:val="subscript"/>
          <w:lang w:val="en-US"/>
        </w:rPr>
        <w:t>60,900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= 12.46, </w:t>
      </w:r>
      <w:r w:rsidR="004A238E" w:rsidRPr="00E44189">
        <w:rPr>
          <w:rFonts w:ascii="Times New Roman" w:hAnsi="Times New Roman" w:cs="Times New Roman"/>
          <w:i/>
          <w:sz w:val="22"/>
          <w:szCs w:val="22"/>
          <w:lang w:val="en-US"/>
        </w:rPr>
        <w:t>p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&lt; 0.0001; genotype F</w:t>
      </w:r>
      <w:r w:rsidR="004A238E" w:rsidRPr="00541EA4">
        <w:rPr>
          <w:rFonts w:ascii="Times New Roman" w:hAnsi="Times New Roman" w:cs="Times New Roman"/>
          <w:iCs/>
          <w:sz w:val="22"/>
          <w:szCs w:val="22"/>
          <w:vertAlign w:val="subscript"/>
          <w:lang w:val="en-US"/>
        </w:rPr>
        <w:t>1,15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= 1.015, </w:t>
      </w:r>
      <w:r w:rsidR="004A238E" w:rsidRPr="00E44189">
        <w:rPr>
          <w:rFonts w:ascii="Times New Roman" w:hAnsi="Times New Roman" w:cs="Times New Roman"/>
          <w:i/>
          <w:sz w:val="22"/>
          <w:szCs w:val="22"/>
          <w:lang w:val="en-US"/>
        </w:rPr>
        <w:t>p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= 0.3297; Tg: 2-way RM ANOVA: interaction F</w:t>
      </w:r>
      <w:r w:rsidR="004A238E" w:rsidRPr="00541EA4">
        <w:rPr>
          <w:rFonts w:ascii="Times New Roman" w:hAnsi="Times New Roman" w:cs="Times New Roman"/>
          <w:iCs/>
          <w:sz w:val="22"/>
          <w:szCs w:val="22"/>
          <w:vertAlign w:val="subscript"/>
          <w:lang w:val="en-US"/>
        </w:rPr>
        <w:t>60,900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= 2.008, </w:t>
      </w:r>
      <w:r w:rsidR="004A238E" w:rsidRPr="00E44189">
        <w:rPr>
          <w:rFonts w:ascii="Times New Roman" w:hAnsi="Times New Roman" w:cs="Times New Roman"/>
          <w:i/>
          <w:sz w:val="22"/>
          <w:szCs w:val="22"/>
          <w:lang w:val="en-US"/>
        </w:rPr>
        <w:t>p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&lt; 0.0001; radial distance F</w:t>
      </w:r>
      <w:r w:rsidR="004A238E" w:rsidRPr="00541EA4">
        <w:rPr>
          <w:rFonts w:ascii="Times New Roman" w:hAnsi="Times New Roman" w:cs="Times New Roman"/>
          <w:iCs/>
          <w:sz w:val="22"/>
          <w:szCs w:val="22"/>
          <w:vertAlign w:val="subscript"/>
          <w:lang w:val="en-US"/>
        </w:rPr>
        <w:t>60,900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= 10.23, </w:t>
      </w:r>
      <w:r w:rsidR="004A238E" w:rsidRPr="00E44189">
        <w:rPr>
          <w:rFonts w:ascii="Times New Roman" w:hAnsi="Times New Roman" w:cs="Times New Roman"/>
          <w:i/>
          <w:sz w:val="22"/>
          <w:szCs w:val="22"/>
          <w:lang w:val="en-US"/>
        </w:rPr>
        <w:t>p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&lt; 0.0001; genotype F</w:t>
      </w:r>
      <w:r w:rsidR="004A238E" w:rsidRPr="00541EA4">
        <w:rPr>
          <w:rFonts w:ascii="Times New Roman" w:hAnsi="Times New Roman" w:cs="Times New Roman"/>
          <w:iCs/>
          <w:sz w:val="22"/>
          <w:szCs w:val="22"/>
          <w:vertAlign w:val="subscript"/>
          <w:lang w:val="en-US"/>
        </w:rPr>
        <w:t>1,15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= 0.415, </w:t>
      </w:r>
      <w:r w:rsidR="004A238E" w:rsidRPr="00E44189">
        <w:rPr>
          <w:rFonts w:ascii="Times New Roman" w:hAnsi="Times New Roman" w:cs="Times New Roman"/>
          <w:i/>
          <w:sz w:val="22"/>
          <w:szCs w:val="22"/>
          <w:lang w:val="en-US"/>
        </w:rPr>
        <w:t>p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= 0.5299</w:t>
      </w:r>
      <w:r w:rsidR="000F4B10">
        <w:rPr>
          <w:rFonts w:ascii="Times New Roman" w:hAnsi="Times New Roman" w:cs="Times New Roman"/>
          <w:iCs/>
          <w:sz w:val="22"/>
          <w:szCs w:val="22"/>
          <w:lang w:val="en-US"/>
        </w:rPr>
        <w:t>, with Bonferroni’s post-hoc tests</w:t>
      </w:r>
      <w:r w:rsidR="004A238E" w:rsidRPr="008B5E8D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). </w:t>
      </w:r>
    </w:p>
    <w:p w14:paraId="22FB607F" w14:textId="56F15561" w:rsidR="005706DD" w:rsidRPr="008B5E8D" w:rsidRDefault="005706DD" w:rsidP="008B5E8D">
      <w:pPr>
        <w:spacing w:line="276" w:lineRule="auto"/>
        <w:jc w:val="both"/>
        <w:rPr>
          <w:rFonts w:ascii="Times New Roman" w:hAnsi="Times New Roman" w:cs="Times New Roman"/>
          <w:iCs/>
          <w:sz w:val="22"/>
          <w:szCs w:val="22"/>
          <w:lang w:val="en-US"/>
        </w:rPr>
      </w:pPr>
      <w:r w:rsidRPr="008B5E8D">
        <w:rPr>
          <w:rFonts w:ascii="Times New Roman" w:hAnsi="Times New Roman" w:cs="Times New Roman"/>
          <w:iCs/>
          <w:sz w:val="22"/>
          <w:szCs w:val="22"/>
          <w:lang w:val="en-US"/>
        </w:rPr>
        <w:br w:type="page"/>
      </w:r>
    </w:p>
    <w:p w14:paraId="5C0DD2CF" w14:textId="25FC364E" w:rsidR="0084460B" w:rsidRDefault="0084460B" w:rsidP="00334FD4">
      <w:pPr>
        <w:spacing w:line="276" w:lineRule="auto"/>
        <w:jc w:val="center"/>
        <w:rPr>
          <w:rFonts w:ascii="Palatino Linotype" w:hAnsi="Palatino Linotype" w:cs="Arial"/>
          <w:b/>
          <w:iCs/>
          <w:sz w:val="22"/>
          <w:szCs w:val="22"/>
          <w:lang w:val="en-US"/>
        </w:rPr>
      </w:pPr>
      <w:r>
        <w:rPr>
          <w:rFonts w:ascii="Palatino Linotype" w:hAnsi="Palatino Linotype" w:cs="Arial"/>
          <w:b/>
          <w:iCs/>
          <w:noProof/>
          <w:sz w:val="22"/>
          <w:szCs w:val="22"/>
          <w:lang w:val="en-US"/>
        </w:rPr>
        <w:lastRenderedPageBreak/>
        <w:drawing>
          <wp:inline distT="0" distB="0" distL="0" distR="0" wp14:anchorId="57BC27B9" wp14:editId="35BD9E17">
            <wp:extent cx="6050915" cy="3702050"/>
            <wp:effectExtent l="0" t="0" r="698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194"/>
                    <a:stretch/>
                  </pic:blipFill>
                  <pic:spPr bwMode="auto">
                    <a:xfrm>
                      <a:off x="0" y="0"/>
                      <a:ext cx="6050915" cy="370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33A09" w14:textId="43881AB5" w:rsidR="0084460B" w:rsidRPr="0084460B" w:rsidRDefault="005706DD" w:rsidP="0084460B">
      <w:pPr>
        <w:jc w:val="both"/>
        <w:rPr>
          <w:rFonts w:ascii="Times New Roman" w:hAnsi="Times New Roman" w:cs="Times New Roman"/>
          <w:iCs/>
          <w:sz w:val="22"/>
          <w:szCs w:val="22"/>
          <w:lang w:val="en-US"/>
        </w:rPr>
      </w:pPr>
      <w:r w:rsidRPr="0084460B">
        <w:rPr>
          <w:rFonts w:ascii="Times New Roman" w:hAnsi="Times New Roman" w:cs="Times New Roman"/>
          <w:b/>
          <w:iCs/>
          <w:sz w:val="22"/>
          <w:szCs w:val="22"/>
          <w:lang w:val="en-US"/>
        </w:rPr>
        <w:t xml:space="preserve">Supplementary Figure </w:t>
      </w:r>
      <w:r w:rsidR="00D72B2B">
        <w:rPr>
          <w:rFonts w:ascii="Times New Roman" w:hAnsi="Times New Roman" w:cs="Times New Roman"/>
          <w:b/>
          <w:iCs/>
          <w:sz w:val="22"/>
          <w:szCs w:val="22"/>
          <w:lang w:val="en-US"/>
        </w:rPr>
        <w:t>3</w:t>
      </w:r>
      <w:r w:rsidRPr="0084460B">
        <w:rPr>
          <w:rFonts w:ascii="Times New Roman" w:hAnsi="Times New Roman" w:cs="Times New Roman"/>
          <w:b/>
          <w:iCs/>
          <w:sz w:val="22"/>
          <w:szCs w:val="22"/>
          <w:lang w:val="en-US"/>
        </w:rPr>
        <w:t>.</w:t>
      </w:r>
      <w:r w:rsidRPr="0084460B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</w:t>
      </w:r>
      <w:r w:rsidRPr="0084460B">
        <w:rPr>
          <w:rFonts w:ascii="Times New Roman" w:hAnsi="Times New Roman" w:cs="Times New Roman"/>
          <w:b/>
          <w:iCs/>
          <w:sz w:val="22"/>
          <w:szCs w:val="22"/>
          <w:lang w:val="en-US"/>
        </w:rPr>
        <w:t>Computational modelling of electrophysiological features of ventral CA1 pyramidal neurons along development.</w:t>
      </w:r>
      <w:r w:rsidRPr="0084460B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</w:t>
      </w:r>
    </w:p>
    <w:p w14:paraId="6C6F929F" w14:textId="46669F8A" w:rsidR="005706DD" w:rsidRPr="0084460B" w:rsidRDefault="005706DD" w:rsidP="0084460B">
      <w:pPr>
        <w:jc w:val="both"/>
        <w:rPr>
          <w:rFonts w:ascii="Times New Roman" w:hAnsi="Times New Roman" w:cs="Times New Roman"/>
          <w:iCs/>
          <w:sz w:val="22"/>
          <w:szCs w:val="22"/>
          <w:lang w:val="en-US"/>
        </w:rPr>
      </w:pPr>
      <w:r w:rsidRPr="0084460B">
        <w:rPr>
          <w:rFonts w:ascii="Times New Roman" w:hAnsi="Times New Roman" w:cs="Times New Roman"/>
          <w:b/>
          <w:iCs/>
          <w:sz w:val="22"/>
          <w:szCs w:val="22"/>
          <w:lang w:val="en-US"/>
        </w:rPr>
        <w:t>A</w:t>
      </w:r>
      <w:r w:rsidRPr="0084460B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, Typical mean </w:t>
      </w:r>
      <w:r w:rsidRPr="0017538D">
        <w:rPr>
          <w:rFonts w:ascii="Times New Roman" w:hAnsi="Times New Roman" w:cs="Times New Roman"/>
          <w:i/>
          <w:sz w:val="22"/>
          <w:szCs w:val="22"/>
          <w:lang w:val="en-US"/>
        </w:rPr>
        <w:t>f - I</w:t>
      </w:r>
      <w:r w:rsidRPr="0084460B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relationships for selected neurons (modelled and experimental data) for WT or Tg mice along development. In WTs (A), the computational analysis could not </w:t>
      </w:r>
      <w:proofErr w:type="spellStart"/>
      <w:r w:rsidRPr="0084460B">
        <w:rPr>
          <w:rFonts w:ascii="Times New Roman" w:hAnsi="Times New Roman" w:cs="Times New Roman"/>
          <w:iCs/>
          <w:sz w:val="22"/>
          <w:szCs w:val="22"/>
          <w:lang w:val="en-US"/>
        </w:rPr>
        <w:t>evidentiate</w:t>
      </w:r>
      <w:proofErr w:type="spellEnd"/>
      <w:r w:rsidRPr="0084460B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the alteration of any specific conductance to accommodate for the observed modulation of the firing profile observed in ventral WT CA1 neurons along development. Instead,</w:t>
      </w:r>
      <w:r w:rsidRPr="0084460B">
        <w:rPr>
          <w:rFonts w:ascii="Times New Roman" w:hAnsi="Times New Roman" w:cs="Times New Roman"/>
          <w:b/>
          <w:iCs/>
          <w:sz w:val="22"/>
          <w:szCs w:val="22"/>
          <w:lang w:val="en-US"/>
        </w:rPr>
        <w:t xml:space="preserve"> </w:t>
      </w:r>
      <w:r w:rsidRPr="0084460B">
        <w:rPr>
          <w:rFonts w:ascii="Times New Roman" w:hAnsi="Times New Roman" w:cs="Times New Roman"/>
          <w:iCs/>
          <w:sz w:val="22"/>
          <w:szCs w:val="22"/>
          <w:lang w:val="en-US"/>
        </w:rPr>
        <w:t>for</w:t>
      </w:r>
      <w:r w:rsidRPr="0084460B">
        <w:rPr>
          <w:rFonts w:ascii="Times New Roman" w:hAnsi="Times New Roman" w:cs="Times New Roman"/>
          <w:b/>
          <w:iCs/>
          <w:sz w:val="22"/>
          <w:szCs w:val="22"/>
          <w:lang w:val="en-US"/>
        </w:rPr>
        <w:t xml:space="preserve"> </w:t>
      </w:r>
      <w:r w:rsidRPr="0084460B">
        <w:rPr>
          <w:rFonts w:ascii="Times New Roman" w:hAnsi="Times New Roman" w:cs="Times New Roman"/>
          <w:iCs/>
          <w:sz w:val="22"/>
          <w:szCs w:val="22"/>
          <w:lang w:val="en-US"/>
        </w:rPr>
        <w:t>Tg neurons (</w:t>
      </w:r>
      <w:r w:rsidRPr="0084460B">
        <w:rPr>
          <w:rFonts w:ascii="Times New Roman" w:hAnsi="Times New Roman" w:cs="Times New Roman"/>
          <w:b/>
          <w:iCs/>
          <w:sz w:val="22"/>
          <w:szCs w:val="22"/>
          <w:lang w:val="en-US"/>
        </w:rPr>
        <w:t>B</w:t>
      </w:r>
      <w:r w:rsidRPr="0084460B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) the significant increase of peak conductance for both </w:t>
      </w:r>
      <w:r w:rsidRPr="0084460B">
        <w:rPr>
          <w:rFonts w:ascii="Times New Roman" w:hAnsi="Times New Roman" w:cs="Times New Roman"/>
          <w:iCs/>
          <w:color w:val="000000"/>
          <w:sz w:val="22"/>
          <w:szCs w:val="22"/>
          <w:shd w:val="clear" w:color="auto" w:fill="FFFFFF"/>
          <w:lang w:val="en-US"/>
        </w:rPr>
        <w:t>K</w:t>
      </w:r>
      <w:r w:rsidRPr="0084460B">
        <w:rPr>
          <w:rFonts w:ascii="Times New Roman" w:hAnsi="Times New Roman" w:cs="Times New Roman"/>
          <w:iCs/>
          <w:color w:val="000000"/>
          <w:sz w:val="22"/>
          <w:szCs w:val="22"/>
          <w:shd w:val="clear" w:color="auto" w:fill="FFFFFF"/>
          <w:vertAlign w:val="subscript"/>
          <w:lang w:val="en-US"/>
        </w:rPr>
        <w:t>DR</w:t>
      </w:r>
      <w:r w:rsidRPr="0084460B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(*** </w:t>
      </w:r>
      <w:r w:rsidRPr="0017538D">
        <w:rPr>
          <w:rFonts w:ascii="Times New Roman" w:hAnsi="Times New Roman" w:cs="Times New Roman"/>
          <w:i/>
          <w:sz w:val="22"/>
          <w:szCs w:val="22"/>
          <w:lang w:val="en-US"/>
        </w:rPr>
        <w:t>p</w:t>
      </w:r>
      <w:r w:rsidRPr="0084460B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&lt; 0.001) and </w:t>
      </w:r>
      <w:proofErr w:type="spellStart"/>
      <w:r w:rsidRPr="0084460B">
        <w:rPr>
          <w:rFonts w:ascii="Times New Roman" w:hAnsi="Times New Roman" w:cs="Times New Roman"/>
          <w:iCs/>
          <w:color w:val="000000"/>
          <w:sz w:val="22"/>
          <w:szCs w:val="22"/>
          <w:shd w:val="clear" w:color="auto" w:fill="FFFFFF"/>
          <w:lang w:val="en-US"/>
        </w:rPr>
        <w:t>K</w:t>
      </w:r>
      <w:r w:rsidRPr="0084460B">
        <w:rPr>
          <w:rFonts w:ascii="Times New Roman" w:hAnsi="Times New Roman" w:cs="Times New Roman"/>
          <w:iCs/>
          <w:color w:val="000000"/>
          <w:sz w:val="22"/>
          <w:szCs w:val="22"/>
          <w:shd w:val="clear" w:color="auto" w:fill="FFFFFF"/>
          <w:vertAlign w:val="subscript"/>
          <w:lang w:val="en-US"/>
        </w:rPr>
        <w:t>Ca</w:t>
      </w:r>
      <w:proofErr w:type="spellEnd"/>
      <w:r w:rsidRPr="0084460B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channels (* </w:t>
      </w:r>
      <w:r w:rsidRPr="0017538D">
        <w:rPr>
          <w:rFonts w:ascii="Times New Roman" w:hAnsi="Times New Roman" w:cs="Times New Roman"/>
          <w:i/>
          <w:sz w:val="22"/>
          <w:szCs w:val="22"/>
          <w:lang w:val="en-US"/>
        </w:rPr>
        <w:t>p</w:t>
      </w:r>
      <w:r w:rsidRPr="0084460B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= 0.022) could account for the observed shift of the simulated </w:t>
      </w:r>
      <w:r w:rsidRPr="00334FD4">
        <w:rPr>
          <w:rFonts w:ascii="Times New Roman" w:hAnsi="Times New Roman" w:cs="Times New Roman"/>
          <w:i/>
          <w:sz w:val="22"/>
          <w:szCs w:val="22"/>
          <w:lang w:val="en-US"/>
        </w:rPr>
        <w:t>f - I</w:t>
      </w:r>
      <w:r w:rsidRPr="0084460B">
        <w:rPr>
          <w:rFonts w:ascii="Times New Roman" w:hAnsi="Times New Roman" w:cs="Times New Roman"/>
          <w:iCs/>
          <w:sz w:val="22"/>
          <w:szCs w:val="22"/>
          <w:lang w:val="en-US"/>
        </w:rPr>
        <w:t xml:space="preserve"> curves. In conductance density scatter plots, open symbols represent neurons not entering the depolarization block state; filled symbols represent neurons entering DB.</w:t>
      </w:r>
    </w:p>
    <w:p w14:paraId="2799B739" w14:textId="77777777" w:rsidR="005706DD" w:rsidRPr="005706DD" w:rsidRDefault="005706DD">
      <w:pPr>
        <w:rPr>
          <w:lang w:val="en-US"/>
        </w:rPr>
      </w:pPr>
    </w:p>
    <w:sectPr w:rsidR="005706DD" w:rsidRPr="005706DD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6DD"/>
    <w:rsid w:val="000F4B10"/>
    <w:rsid w:val="0017538D"/>
    <w:rsid w:val="001D6950"/>
    <w:rsid w:val="002D4B6F"/>
    <w:rsid w:val="0030246A"/>
    <w:rsid w:val="00334FD4"/>
    <w:rsid w:val="00490347"/>
    <w:rsid w:val="004A238E"/>
    <w:rsid w:val="004F4C43"/>
    <w:rsid w:val="00541EA4"/>
    <w:rsid w:val="005706DD"/>
    <w:rsid w:val="00687476"/>
    <w:rsid w:val="007855B0"/>
    <w:rsid w:val="0084460B"/>
    <w:rsid w:val="008B5E8D"/>
    <w:rsid w:val="00966F5D"/>
    <w:rsid w:val="0097628A"/>
    <w:rsid w:val="009B4CB9"/>
    <w:rsid w:val="00AA4912"/>
    <w:rsid w:val="00B37B8E"/>
    <w:rsid w:val="00B92555"/>
    <w:rsid w:val="00D72B2B"/>
    <w:rsid w:val="00E44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242DBD"/>
  <w15:chartTrackingRefBased/>
  <w15:docId w15:val="{163EEAE7-7EA0-4CB5-9D67-1AF631083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5706DD"/>
    <w:pPr>
      <w:spacing w:after="0" w:line="240" w:lineRule="auto"/>
    </w:pPr>
    <w:rPr>
      <w:rFonts w:eastAsiaTheme="minorEastAsia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styleId="Rimandocommento">
    <w:name w:val="annotation reference"/>
    <w:basedOn w:val="Carpredefinitoparagrafo"/>
    <w:uiPriority w:val="99"/>
    <w:semiHidden/>
    <w:unhideWhenUsed/>
    <w:rsid w:val="002D4B6F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2D4B6F"/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2D4B6F"/>
    <w:rPr>
      <w:rFonts w:eastAsiaTheme="minorEastAsia"/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2D4B6F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2D4B6F"/>
    <w:rPr>
      <w:rFonts w:eastAsiaTheme="minorEastAsia"/>
      <w:b/>
      <w:bCs/>
      <w:sz w:val="20"/>
      <w:szCs w:val="20"/>
    </w:rPr>
  </w:style>
  <w:style w:type="paragraph" w:styleId="Revisione">
    <w:name w:val="Revision"/>
    <w:hidden/>
    <w:uiPriority w:val="99"/>
    <w:semiHidden/>
    <w:rsid w:val="004A238E"/>
    <w:pPr>
      <w:spacing w:after="0" w:line="240" w:lineRule="auto"/>
    </w:pPr>
    <w:rPr>
      <w:rFonts w:eastAsiaTheme="minorEastAsia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E1B6BD-2227-4882-8EAF-ED889C7A8F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511</Words>
  <Characters>2913</Characters>
  <Application>Microsoft Office Word</Application>
  <DocSecurity>0</DocSecurity>
  <Lines>24</Lines>
  <Paragraphs>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Paraskevi Krashia</dc:creator>
  <cp:keywords/>
  <dc:description/>
  <cp:lastModifiedBy>Paraskevi Krashia</cp:lastModifiedBy>
  <cp:revision>3</cp:revision>
  <dcterms:created xsi:type="dcterms:W3CDTF">2021-12-05T13:45:00Z</dcterms:created>
  <dcterms:modified xsi:type="dcterms:W3CDTF">2021-12-06T11:38:00Z</dcterms:modified>
</cp:coreProperties>
</file>